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D5" w:rsidRDefault="00F77DD5">
      <w:pPr>
        <w:pStyle w:val="a8"/>
        <w:ind w:left="360"/>
      </w:pPr>
      <w:r>
        <w:t>ДОГОВОР №  ______</w:t>
      </w:r>
    </w:p>
    <w:p w:rsidR="00F77DD5" w:rsidRDefault="00F77DD5">
      <w:pPr>
        <w:pStyle w:val="a8"/>
        <w:ind w:left="36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на поставку товаров</w:t>
      </w:r>
    </w:p>
    <w:p w:rsidR="00F77DD5" w:rsidRDefault="00F77DD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г. Саратов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                                       «         » _________ 20___             </w:t>
      </w:r>
    </w:p>
    <w:p w:rsidR="00F77DD5" w:rsidRDefault="00F77DD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ab/>
        <w:t>Общество с ограниченной ответственностью «ИНТЭК», именуемое в дальнейшем Продавец,  в лице начальника отдела региональных продаж  Демина Андрея Владимировича,  действующего на основании доверенности  №1675 от 10 декабря 2013 г., с одной стороны, и ___________________________________________________________,  именуемое в дальнейшем Покупатель, в лице _____________________________________________________________</w:t>
      </w:r>
      <w:proofErr w:type="gramStart"/>
      <w:r>
        <w:rPr>
          <w:rFonts w:ascii="Times New Roman" w:hAnsi="Times New Roman" w:cs="Times New Roman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Cs w:val="20"/>
        </w:rPr>
        <w:t xml:space="preserve"> действующего на основании ____________________________________________________________, с другой стороны, заключили настоящий договор о нижеследующем:</w:t>
      </w:r>
    </w:p>
    <w:p w:rsidR="00F77DD5" w:rsidRDefault="00F77DD5">
      <w:pPr>
        <w:pStyle w:val="ListParagraph"/>
        <w:numPr>
          <w:ilvl w:val="0"/>
          <w:numId w:val="2"/>
        </w:numPr>
        <w:tabs>
          <w:tab w:val="left" w:pos="426"/>
        </w:tabs>
        <w:spacing w:line="100" w:lineRule="atLeas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ПРЕДМЕТ ДОГОВОРА</w:t>
      </w:r>
    </w:p>
    <w:p w:rsidR="00F77DD5" w:rsidRDefault="00F77DD5">
      <w:pPr>
        <w:pStyle w:val="ListParagraph"/>
        <w:numPr>
          <w:ilvl w:val="1"/>
          <w:numId w:val="1"/>
        </w:numPr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Продавец обязуется передать в собственность Покупателя приобретенные товары (именуемые в дальнейшем -  товар), а Покупатель обязуется принять их и оплатить.</w:t>
      </w:r>
    </w:p>
    <w:p w:rsidR="00F77DD5" w:rsidRDefault="00F77DD5">
      <w:pPr>
        <w:pStyle w:val="ListParagraph"/>
        <w:ind w:left="426" w:hanging="426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 ОБЩИЕ ПОЛОЖЕНИЯ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2.1.  Ассортимент и количество товара в каждой поставляемой партии формируется в соответствии с заявкой Покупателя.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2.2.  Ассортимент, количество и цена реализуемого товара указываются  в Универсальном Передаточном          документе Продавца, являющейся неотъемлемым условием и частью настоящего договора.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2.3. Качество поставляемого товара должно отвечать требованиям  стандартов Российской Федерации и подтверждаться  соответствующими документами.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2.4.  Риск  случайной гибели (утраты) или повреждения товара переходят с Продавца на Покупателя в момент передачи товара Покупателю.</w:t>
      </w:r>
    </w:p>
    <w:p w:rsidR="00F77DD5" w:rsidRDefault="00F77DD5">
      <w:pPr>
        <w:pStyle w:val="ListParagraph"/>
        <w:ind w:left="426" w:hanging="426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 ЦЕНА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3.1. Цена на товар устанавливается в рублях Российской Федерации.</w:t>
      </w:r>
    </w:p>
    <w:p w:rsidR="00F77DD5" w:rsidRDefault="00F77DD5">
      <w:pPr>
        <w:pStyle w:val="ListParagraph"/>
        <w:ind w:left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3.2. Цена на товар определяется Продавцом, а Универсальный Передаточный  документ  на реализуемый товар является протоколом согласования договорной цены. Товар реализуется по цене, действующей на день отгрузки. </w:t>
      </w:r>
    </w:p>
    <w:p w:rsidR="00F77DD5" w:rsidRDefault="00F77DD5">
      <w:pPr>
        <w:pStyle w:val="ListParagraph"/>
        <w:ind w:left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3.3. Цена на товар включает НДС.</w:t>
      </w:r>
    </w:p>
    <w:p w:rsidR="00F77DD5" w:rsidRDefault="00F77DD5">
      <w:pPr>
        <w:pStyle w:val="ListParagraph"/>
        <w:ind w:left="426" w:hanging="426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4. СУММА ДОГОВОРА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4.1. Сумма передаваемого товара по п. 1.1. настоящего договора установлена в размере _________________________________________________________________рублей в течение срока действия договора.</w:t>
      </w:r>
    </w:p>
    <w:p w:rsidR="00F77DD5" w:rsidRDefault="00F77DD5">
      <w:pPr>
        <w:pStyle w:val="ListParagraph"/>
        <w:ind w:left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 ПОРЯДОК РАСЧЕТОВ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5.1.  Расчеты за поставляемый товар осуществляются в порядке предварительной оплаты.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5.2.  Оплата за товар производится путем безналичного перечисления денежных средств Покупателя на расчетный счет Продавца, либо внесением наличных денежных средств Покупателя в кассу Продавца. Товар считается оплаченным после фактического поступления денежных средств на расчетный счет или в кассу Продавца.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5.3.  Право собственности на товар переходит с Продавца на Покупателя  в момент отгрузки  товара, и подтверждается подписанием Универсальн</w:t>
      </w:r>
      <w:r w:rsidR="00B928A4">
        <w:rPr>
          <w:rFonts w:ascii="Times New Roman" w:hAnsi="Times New Roman" w:cs="Times New Roman"/>
          <w:szCs w:val="20"/>
        </w:rPr>
        <w:t>ого Передаточного  документа</w:t>
      </w:r>
      <w:r>
        <w:rPr>
          <w:rFonts w:ascii="Times New Roman" w:hAnsi="Times New Roman" w:cs="Times New Roman"/>
          <w:szCs w:val="20"/>
        </w:rPr>
        <w:t xml:space="preserve">  представителем обеих сторон.</w:t>
      </w:r>
    </w:p>
    <w:p w:rsidR="00F77DD5" w:rsidRDefault="00F77DD5">
      <w:pPr>
        <w:pStyle w:val="ListParagraph"/>
        <w:ind w:left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 ПОРЯДОК ОТГРУЗКИ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6.1. В случае если по условиям доставки передача товара производится в месте, не являющимся складом Продавца силами Продавца, но за счет Покупателя через транспортную компанию, передача товара подтверждается универсальным передаточным документом Продавца (далее УПД).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6.2. При получении товара Покупателем силами Продавца, но за счет Покупателя через транспортную компанию Покупатель обязан произвести приемку товара по товарным местам, о чем сделать отметку в УПД.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6.3. Покупатель обязан произвести приемку товара по ассортименту, количеству, качеству и комплектности поштучно, в течение 5(пяти) дней с момента его фактического получения.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6.4. При выявлении Покупателем в момент приемки товара расхождений по количеству, качеству и комплектности составляется соответствующий акт (форма ТОРГ-2, ТОРГ-3), на основании которого составляется Претензия. В случае отсутствия такого акта, а также не</w:t>
      </w:r>
      <w:r w:rsidR="00B928A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проведения Покупателем проверки и нарушения условий, указанных в пункте 3.3. настоящего договора считается, что переданный товар соответствует ассортименту, количеству, качеству и ассортименту. При этом обязанность Продавца по продаже товара надлежащего ассортимента, количества, качества и комплектности считается выполненной. Товар в данном случае обмену и возврату не подлежит.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6.5. Продавец не принимает от Покупателя претензии по возврату товара с механическим повреждением (бой), при условии, что доставка товара осуществлялась на вышеуказанных условиях. Товар с механическими повреждениями (бой) в данном случае обмену и возврату не подлежит. Ответственность за ненадлежащую доставку товара несет транспортная компания (перевозчик).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6.6. Покупатель обязан в течение 10 дней с момента получения товара  отправить Продавцу подлинники надлежаще оформленных документов, удостоверяющих получение товара (УПД  и доверенности).</w:t>
      </w:r>
      <w:r>
        <w:rPr>
          <w:rFonts w:ascii="Times New Roman" w:hAnsi="Times New Roman" w:cs="Times New Roman"/>
          <w:szCs w:val="20"/>
        </w:rPr>
        <w:br/>
        <w:t>В случае</w:t>
      </w:r>
      <w:proofErr w:type="gramStart"/>
      <w:r>
        <w:rPr>
          <w:rFonts w:ascii="Times New Roman" w:hAnsi="Times New Roman" w:cs="Times New Roman"/>
          <w:szCs w:val="20"/>
        </w:rPr>
        <w:t>,</w:t>
      </w:r>
      <w:proofErr w:type="gramEnd"/>
      <w:r>
        <w:rPr>
          <w:rFonts w:ascii="Times New Roman" w:hAnsi="Times New Roman" w:cs="Times New Roman"/>
          <w:szCs w:val="20"/>
        </w:rPr>
        <w:t xml:space="preserve"> если Покупатель не вышлет указанные документы в установленные сроки Продавец имеет право потребовать с Покупателя уплату штрафа  в размере  500 рублей за каждый недостающий документ, а в случае возврата документов путем курьерской доставки за счет ООО «ИНТЭК» - компенсацию соответствующих затрат.</w:t>
      </w:r>
      <w:r>
        <w:rPr>
          <w:rFonts w:ascii="Times New Roman" w:hAnsi="Times New Roman" w:cs="Times New Roman"/>
          <w:szCs w:val="20"/>
        </w:rPr>
        <w:br/>
        <w:t>В случае привлечения Продавца к ответственности налоговыми органами за отсутствие указанных документов по вине Покупателя издержки и штрафы, подлежащие уплате в бюджет, подлежат взысканию с Покупателя (для Покупателей, получающих товар через транспортные компании). Данные штрафы должны быть уплачены Покупателем в течение 5 рабочих дней с момента получения счета от Продавца.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6.7. По подписании настоящего договора сторонами установлено понятие «скрытый </w:t>
      </w:r>
      <w:proofErr w:type="gramStart"/>
      <w:r>
        <w:rPr>
          <w:rFonts w:ascii="Times New Roman" w:hAnsi="Times New Roman" w:cs="Times New Roman"/>
          <w:szCs w:val="20"/>
        </w:rPr>
        <w:t>брак товара</w:t>
      </w:r>
      <w:proofErr w:type="gramEnd"/>
      <w:r>
        <w:rPr>
          <w:rFonts w:ascii="Times New Roman" w:hAnsi="Times New Roman" w:cs="Times New Roman"/>
          <w:szCs w:val="20"/>
        </w:rPr>
        <w:t>», а также определен порядок действий при его обнаружении.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6.7.1. Скрытыми недостатками товаров являются такие недостатки, которые не могли быть обнаружены при приемке товара по ассортименту, количеству, качеству и комплектности поштучно и выявлены Покупателем в процессе подготовки к использованию, а также в процессе использования и реализации Покупателем непосредственно потребителю.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6.7.2. В случае обнаружения скрытого брака Покупателем, составляется соответствующий акт (ТОРГ-2, ТОРГ-3), на основании которого составляется Претензия в адрес Продавца в порядке, установленном пунктами  </w:t>
      </w:r>
      <w:r w:rsidR="00D8697E">
        <w:rPr>
          <w:rFonts w:ascii="Times New Roman" w:hAnsi="Times New Roman" w:cs="Times New Roman"/>
          <w:szCs w:val="20"/>
        </w:rPr>
        <w:t>6.8.1.-6.8.5.</w:t>
      </w:r>
      <w:r>
        <w:rPr>
          <w:rFonts w:ascii="Times New Roman" w:hAnsi="Times New Roman" w:cs="Times New Roman"/>
          <w:szCs w:val="20"/>
        </w:rPr>
        <w:t xml:space="preserve">  настоящего Договора.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6.7.3. Претензии по скрытому браку принимаются в течение 30 (тридцати) дней с момента получения товара Покупателем.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6.7.4. В случае возврата скрытого брака, принятие его без оригинальной упаковки надлежащего качества не допускается.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6.7.5. Принятие Продавцом от Покупателя брака, относящегося к </w:t>
      </w:r>
      <w:proofErr w:type="gramStart"/>
      <w:r>
        <w:rPr>
          <w:rFonts w:ascii="Times New Roman" w:hAnsi="Times New Roman" w:cs="Times New Roman"/>
          <w:szCs w:val="20"/>
        </w:rPr>
        <w:t>скрытому</w:t>
      </w:r>
      <w:proofErr w:type="gramEnd"/>
      <w:r w:rsidR="00D8697E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без надлежащей упаковки возможно при наличии нижеперечисленных документов: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 копия письменной претензии от конечного потребителя - физического/юридического лица (либо иного акта), подтверждающая возврат приобретенного у Покупателя товара, содержащего скрытые недостатки;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 копия товарного или кассового чека, подтверждающего продажу Покупателем товара потребителю (либо иные доказательства приобретения потребителем - физическим/юридическим лицом у Покупателя бракованного товара;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 соответствующий акт (ТОРГ-2, ТОРГ-3);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 накладные на возвращаемый товар;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 копии </w:t>
      </w:r>
      <w:proofErr w:type="gramStart"/>
      <w:r>
        <w:rPr>
          <w:rFonts w:ascii="Times New Roman" w:hAnsi="Times New Roman" w:cs="Times New Roman"/>
          <w:szCs w:val="20"/>
        </w:rPr>
        <w:t>отгрузочных</w:t>
      </w:r>
      <w:proofErr w:type="gramEnd"/>
      <w:r>
        <w:rPr>
          <w:rFonts w:ascii="Times New Roman" w:hAnsi="Times New Roman" w:cs="Times New Roman"/>
          <w:szCs w:val="20"/>
        </w:rPr>
        <w:t xml:space="preserve"> УПД, подтверждающих приобретение Покупателем данного товара у Продавца.</w:t>
      </w:r>
    </w:p>
    <w:p w:rsidR="00F77DD5" w:rsidRDefault="00973321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6.8.</w:t>
      </w:r>
      <w:r w:rsidR="00F77DD5">
        <w:rPr>
          <w:rFonts w:ascii="Times New Roman" w:hAnsi="Times New Roman" w:cs="Times New Roman"/>
          <w:szCs w:val="20"/>
        </w:rPr>
        <w:t xml:space="preserve"> По подписании настоящего договора сторонами установлен порядок составления Покупателем акта и Претензии.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6.8.1. В случае обнаружения Покупателем при приемке товара недостатков по ассортименту, количеству, качеству и комплектности, составляется соответствующий акт (ТОРГ-2, ТОРГ-3). На основании вышеуказанного акта Покупатель составляет претензию, о чем Покупатель обязан в течение 3 (трех) рабочих дней с момента приемки товара уведомить Продавца, направив акт и претензию по факсу или по электронной почте, а в течение 5 (пяти) рабочих дней с момента приемки товара предоставить Продавцу оригиналы вышеуказанных документов.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6.8.2. В случае отсутствия акта (ТОРГ-2, ТОРГ-3) и/или претензии, а также в случае нарушения сроков, указанных в пункте </w:t>
      </w:r>
      <w:r w:rsidR="00D8697E">
        <w:rPr>
          <w:rFonts w:ascii="Times New Roman" w:hAnsi="Times New Roman" w:cs="Times New Roman"/>
          <w:szCs w:val="20"/>
        </w:rPr>
        <w:t>6.8.1</w:t>
      </w:r>
      <w:r>
        <w:rPr>
          <w:rFonts w:ascii="Times New Roman" w:hAnsi="Times New Roman" w:cs="Times New Roman"/>
          <w:szCs w:val="20"/>
        </w:rPr>
        <w:t>. настоящего договора считается, что переданный товар соответствует ассортименту, количеству, качеству и ассортименту. При этом обязанность Продавца по поставке товара надлежащего ассортимента, количества, качества и комплектности считается выполненной.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6.8.3. Продавец в течение 5 (пяти) рабочих дней с момента получения претензии и надлежащим образом оформленного акта рассматривает их и сообщает о принятом решении Покупателю посредством электронных сре</w:t>
      </w:r>
      <w:proofErr w:type="gramStart"/>
      <w:r>
        <w:rPr>
          <w:rFonts w:ascii="Times New Roman" w:hAnsi="Times New Roman" w:cs="Times New Roman"/>
          <w:szCs w:val="20"/>
        </w:rPr>
        <w:t>дств св</w:t>
      </w:r>
      <w:proofErr w:type="gramEnd"/>
      <w:r>
        <w:rPr>
          <w:rFonts w:ascii="Times New Roman" w:hAnsi="Times New Roman" w:cs="Times New Roman"/>
          <w:szCs w:val="20"/>
        </w:rPr>
        <w:t>язи, телефонного звонка.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6.8.4. Возвращаемый товар ненадлежащего качества по результатам рассмотрения претензии от Покупателей в соответствии с пунктом </w:t>
      </w:r>
      <w:r w:rsidR="00D8697E">
        <w:rPr>
          <w:rFonts w:ascii="Times New Roman" w:hAnsi="Times New Roman" w:cs="Times New Roman"/>
          <w:szCs w:val="20"/>
        </w:rPr>
        <w:t>6.8.</w:t>
      </w:r>
      <w:r>
        <w:rPr>
          <w:rFonts w:ascii="Times New Roman" w:hAnsi="Times New Roman" w:cs="Times New Roman"/>
          <w:szCs w:val="20"/>
        </w:rPr>
        <w:t xml:space="preserve">1. настоящего договора, принимается в течение 3 (трех) месяцев с момента передачи товара Покупателю. Возврат товара осуществляется силами и за счет Покупателя. В случае </w:t>
      </w:r>
      <w:proofErr w:type="gramStart"/>
      <w:r>
        <w:rPr>
          <w:rFonts w:ascii="Times New Roman" w:hAnsi="Times New Roman" w:cs="Times New Roman"/>
          <w:szCs w:val="20"/>
        </w:rPr>
        <w:t>нарушения сроков возврата товара ненадлежащего качества</w:t>
      </w:r>
      <w:proofErr w:type="gramEnd"/>
      <w:r>
        <w:rPr>
          <w:rFonts w:ascii="Times New Roman" w:hAnsi="Times New Roman" w:cs="Times New Roman"/>
          <w:szCs w:val="20"/>
        </w:rPr>
        <w:t xml:space="preserve"> товар к возврату не принимается.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6.8.5</w:t>
      </w:r>
      <w:proofErr w:type="gramStart"/>
      <w:r>
        <w:rPr>
          <w:rFonts w:ascii="Times New Roman" w:hAnsi="Times New Roman" w:cs="Times New Roman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Cs w:val="20"/>
        </w:rPr>
        <w:t xml:space="preserve"> случае принятия решения об отправке брака Продавцу, Покупатель обязан уведомить Продавца об этом до отправки брака.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6.9. По подписании настоящего договора сторонами установлены виды скидок и порядок их предоставления.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6.9.1. Продавец имеет право предоставить Покупателю скидки на приобретаемый товар, размер и виды которых определяются исходя из установленных Продавцом систем скидок на момент приобретения Покупателем товара. Продавец имеет право по своему усмотрению изменять размер и виды установленных скидок (системы скидок), учитывая изменения экономической ситуации и т.п.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6.9.2. Покупатель не вправе требовать от Продавца возмещения убытков, связанных с приобретением товара ненадлежащего качества стоимостью до 10 рублей за единицу товара, вне зависимости от способа доставки.  Товар в данном случае обмену и возврату не подлежит.</w:t>
      </w:r>
    </w:p>
    <w:p w:rsidR="00F77DD5" w:rsidRDefault="00F77DD5">
      <w:pPr>
        <w:pStyle w:val="ListParagraph"/>
        <w:ind w:left="0"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6.10.  Стороны согласны, что любые предусмотренные настоящим договором уведомления и сообщения считаются направленными  по надлежащему адресу, при их направлении соответствующими способами (электронной почтой, факсимильной связью или письмом) на любой из следующих адресов: __________________________________</w:t>
      </w:r>
    </w:p>
    <w:p w:rsidR="00F77DD5" w:rsidRDefault="00F77DD5">
      <w:pPr>
        <w:ind w:firstLine="567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7.   ПРАВА И  ОБЯЗАННОСТИ СТОРОН</w:t>
      </w:r>
    </w:p>
    <w:p w:rsidR="00F77DD5" w:rsidRDefault="00F77DD5">
      <w:pPr>
        <w:ind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7.1. Продавец обязан: </w:t>
      </w:r>
    </w:p>
    <w:p w:rsidR="00F77DD5" w:rsidRDefault="00F77DD5">
      <w:pPr>
        <w:ind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а) отгрузить товар Покупателю в течение 5 дней с момента поступления денежных средств от Покупателя</w:t>
      </w:r>
      <w:proofErr w:type="gramStart"/>
      <w:r>
        <w:rPr>
          <w:rFonts w:ascii="Times New Roman" w:hAnsi="Times New Roman" w:cs="Times New Roman"/>
          <w:szCs w:val="20"/>
        </w:rPr>
        <w:t xml:space="preserve"> .</w:t>
      </w:r>
      <w:proofErr w:type="gramEnd"/>
    </w:p>
    <w:p w:rsidR="00F77DD5" w:rsidRDefault="00F77DD5">
      <w:pPr>
        <w:ind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б) товар, не входящий в постоянный ассортимент, и поставляемый по индивидуальному заказу Покупателя, отгрузить в течение 14 рабочих дней с момента поступления денежных средств Покупателя на расчетный счет Продавца;</w:t>
      </w:r>
    </w:p>
    <w:p w:rsidR="00F77DD5" w:rsidRDefault="00F77DD5">
      <w:pPr>
        <w:ind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в) отгрузить Покупателю товар в количестве и ассортименте, указанном в счете. Отклонение от счета допускается только по согласованию с Покупателем.</w:t>
      </w:r>
    </w:p>
    <w:p w:rsidR="00F77DD5" w:rsidRDefault="00F77DD5">
      <w:pPr>
        <w:ind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г) отгрузить Покупателю товар, соответствующий требованиям  действующих ГОСТов, ОСТов,  ТУ и санитарным нормам. По требованию Покупателя Продавец подтверждает качество поставляемого товара сертификатом установленного образца.</w:t>
      </w:r>
    </w:p>
    <w:p w:rsidR="00F77DD5" w:rsidRDefault="00F77DD5">
      <w:pPr>
        <w:ind w:firstLine="426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д</w:t>
      </w:r>
      <w:proofErr w:type="spellEnd"/>
      <w:r>
        <w:rPr>
          <w:rFonts w:ascii="Times New Roman" w:hAnsi="Times New Roman" w:cs="Times New Roman"/>
          <w:szCs w:val="20"/>
        </w:rPr>
        <w:t>) в течение 10 дней с момента предъявления Покупателем  претензии в соответствии с  п.</w:t>
      </w:r>
      <w:r w:rsidR="00D8697E">
        <w:rPr>
          <w:rFonts w:ascii="Times New Roman" w:hAnsi="Times New Roman" w:cs="Times New Roman"/>
          <w:szCs w:val="20"/>
        </w:rPr>
        <w:t>6.4</w:t>
      </w:r>
      <w:r>
        <w:rPr>
          <w:rFonts w:ascii="Times New Roman" w:hAnsi="Times New Roman" w:cs="Times New Roman"/>
          <w:szCs w:val="20"/>
        </w:rPr>
        <w:t>. настоящего договора обменять бракованный товар на соответствующее количество качественного товара или возместить его стоимость Покупателю.</w:t>
      </w:r>
    </w:p>
    <w:p w:rsidR="00F77DD5" w:rsidRDefault="00F77DD5">
      <w:pPr>
        <w:ind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7.2. Покупатель обязан:</w:t>
      </w:r>
    </w:p>
    <w:p w:rsidR="00F77DD5" w:rsidRDefault="00F77DD5">
      <w:pPr>
        <w:ind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а) оплатить товар в  порядке, предусмотренном  настоящим договором.</w:t>
      </w:r>
    </w:p>
    <w:p w:rsidR="00F77DD5" w:rsidRDefault="00F77DD5">
      <w:pPr>
        <w:ind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б) принять товар по количеству и качеству в порядке, предусмотренном   Инструкциями Госарбитража при совете министров СССР П-6 от 15 июня 1965 года  и П-7 от 25 апреля 1966 г.</w:t>
      </w:r>
      <w:proofErr w:type="gramStart"/>
      <w:r>
        <w:rPr>
          <w:rFonts w:ascii="Times New Roman" w:hAnsi="Times New Roman" w:cs="Times New Roman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Cs w:val="20"/>
        </w:rPr>
        <w:t xml:space="preserve"> действующими в части, не противоречащей действующему законодательству, и о выявленных несоответствиях или недостатках товара незамедлительно  письменно уведомить Продавца.</w:t>
      </w:r>
    </w:p>
    <w:p w:rsidR="00F77DD5" w:rsidRDefault="00F77DD5">
      <w:pPr>
        <w:ind w:firstLine="426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8.   ОТВЕТСТВЕННОСТЬ СТОРОН</w:t>
      </w:r>
    </w:p>
    <w:p w:rsidR="00F77DD5" w:rsidRDefault="00DD3B6F" w:rsidP="00DD3B6F">
      <w:pPr>
        <w:pStyle w:val="aa"/>
        <w:ind w:firstLine="0"/>
      </w:pPr>
      <w:r>
        <w:t xml:space="preserve">   </w:t>
      </w:r>
      <w:r w:rsidR="00F77DD5">
        <w:t>8.1. Продавец и Покупатель освобождаются от ответственности за частичное или полное неисполнение обязательств по настоящему договору, если невыполнение явилось следствием обстоятельств непреодолимой силы, возникших  после заключения договора в результате событий чрезвычайного характера.</w:t>
      </w:r>
    </w:p>
    <w:p w:rsidR="00F77DD5" w:rsidRDefault="00DD3B6F" w:rsidP="00DD3B6F">
      <w:pPr>
        <w:pStyle w:val="aa"/>
        <w:ind w:firstLine="0"/>
      </w:pPr>
      <w:r>
        <w:t xml:space="preserve">  </w:t>
      </w:r>
      <w:r w:rsidR="00F77DD5">
        <w:t xml:space="preserve"> 8.2. Во всех остальных вопросах, не урегулированных  настоящим договором, Продавец и Покупатель будут руководствоваться нормами  действующего законодательства.</w:t>
      </w:r>
    </w:p>
    <w:p w:rsidR="00F77DD5" w:rsidRDefault="00DD3B6F" w:rsidP="00DD3B6F">
      <w:pPr>
        <w:pStyle w:val="aa"/>
        <w:ind w:left="0" w:firstLine="0"/>
      </w:pPr>
      <w:r>
        <w:t xml:space="preserve">        </w:t>
      </w:r>
      <w:r w:rsidR="00F77DD5">
        <w:t>8.3. Все споры по настоящему договору  решаются путем переговоров.</w:t>
      </w:r>
    </w:p>
    <w:p w:rsidR="00F77DD5" w:rsidRDefault="00DD3B6F" w:rsidP="00DD3B6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</w:t>
      </w:r>
      <w:r w:rsidR="00F77DD5">
        <w:rPr>
          <w:rFonts w:ascii="Times New Roman" w:hAnsi="Times New Roman" w:cs="Times New Roman"/>
          <w:szCs w:val="20"/>
        </w:rPr>
        <w:t xml:space="preserve"> 8.4. Споры, по которым не было достигнуто соглашения, разрешаются в соответствии с действующим законодательством в Арбитражном суде Саратовской области, либо иных судебных инстанциях по месту подписания договора.</w:t>
      </w:r>
    </w:p>
    <w:p w:rsidR="00F77DD5" w:rsidRDefault="00F77DD5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9.  ПРОЧИЕ УСЛОВИЯ</w:t>
      </w:r>
    </w:p>
    <w:p w:rsidR="00F77DD5" w:rsidRDefault="00DD3B6F" w:rsidP="00DD3B6F">
      <w:pPr>
        <w:tabs>
          <w:tab w:val="left" w:pos="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</w:t>
      </w:r>
      <w:r w:rsidR="00F77DD5">
        <w:rPr>
          <w:rFonts w:ascii="Times New Roman" w:hAnsi="Times New Roman" w:cs="Times New Roman"/>
          <w:szCs w:val="20"/>
        </w:rPr>
        <w:t>9.1. Настоящий договор действует с момента его подписания сторонами до «_____» __________ 20___ года, а в части обязательств, до полного  исполнения обязательств обеими сторонами. Дата подписания указана на первом листе договора.</w:t>
      </w:r>
    </w:p>
    <w:p w:rsidR="00F77DD5" w:rsidRDefault="00F77DD5">
      <w:pPr>
        <w:tabs>
          <w:tab w:val="left" w:pos="0"/>
        </w:tabs>
        <w:ind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9.2. Договор считается продленным на каждый последующий год, если ни от одной из сторон не последует</w:t>
      </w:r>
    </w:p>
    <w:p w:rsidR="00F77DD5" w:rsidRDefault="00F77DD5">
      <w:pPr>
        <w:tabs>
          <w:tab w:val="left" w:pos="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письменного заявления о его расторжении не менее чем за 30 (тридцать) календарных дней до истечения срока</w:t>
      </w:r>
    </w:p>
    <w:p w:rsidR="00F77DD5" w:rsidRDefault="00F77DD5">
      <w:pPr>
        <w:tabs>
          <w:tab w:val="left" w:pos="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действия настоящего договора.</w:t>
      </w:r>
    </w:p>
    <w:p w:rsidR="00F77DD5" w:rsidRDefault="00F77DD5">
      <w:pPr>
        <w:tabs>
          <w:tab w:val="left" w:pos="0"/>
        </w:tabs>
        <w:ind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9.3. Изменения и дополнения к настоящему договору совершаются по соглашению сторон в письменной форме. </w:t>
      </w:r>
    </w:p>
    <w:p w:rsidR="00F77DD5" w:rsidRDefault="00F77DD5">
      <w:pPr>
        <w:tabs>
          <w:tab w:val="left" w:pos="0"/>
        </w:tabs>
        <w:ind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9.4. </w:t>
      </w:r>
      <w:proofErr w:type="gramStart"/>
      <w:r>
        <w:rPr>
          <w:rFonts w:ascii="Times New Roman" w:hAnsi="Times New Roman" w:cs="Times New Roman"/>
          <w:szCs w:val="20"/>
        </w:rPr>
        <w:t>Договор</w:t>
      </w:r>
      <w:proofErr w:type="gramEnd"/>
      <w:r>
        <w:rPr>
          <w:rFonts w:ascii="Times New Roman" w:hAnsi="Times New Roman" w:cs="Times New Roman"/>
          <w:szCs w:val="20"/>
        </w:rPr>
        <w:t xml:space="preserve"> может быть расторгнут досрочно в одностороннем порядке Продавцом по истечении 10 дней с момента получения другой стороной письменного уведомления о расторжении договора. </w:t>
      </w:r>
    </w:p>
    <w:p w:rsidR="00F77DD5" w:rsidRDefault="00F77DD5">
      <w:pPr>
        <w:tabs>
          <w:tab w:val="left" w:pos="0"/>
        </w:tabs>
        <w:ind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9.5.  В случае изменения наименования, организационно-правовой формы, адресных, банковских, налоговых либо иных реквизитов Покупателя он обязан письменно уведомить об этом Продавца не позднее 5 рабочих дней с момента осуществления таких изменений. Все действия совершенные сторонами  по старым адресам  и счетам </w:t>
      </w:r>
      <w:proofErr w:type="gramStart"/>
      <w:r>
        <w:rPr>
          <w:rFonts w:ascii="Times New Roman" w:hAnsi="Times New Roman" w:cs="Times New Roman"/>
          <w:szCs w:val="20"/>
        </w:rPr>
        <w:t>до</w:t>
      </w:r>
      <w:proofErr w:type="gramEnd"/>
      <w:r>
        <w:rPr>
          <w:rFonts w:ascii="Times New Roman" w:hAnsi="Times New Roman" w:cs="Times New Roman"/>
          <w:szCs w:val="20"/>
        </w:rPr>
        <w:t xml:space="preserve"> поступления уведомлений об их изменении, считаются совершенными надлежащим образом  и засчитываются в счет исполнения соответствующих обязательств </w:t>
      </w:r>
    </w:p>
    <w:p w:rsidR="00F77DD5" w:rsidRDefault="00F77DD5">
      <w:pPr>
        <w:ind w:firstLine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9.6.  Настоящий договор составлен в двух подлинных экземплярах, (каждый на 4 страницах), по одному для каждой стороны.</w:t>
      </w:r>
    </w:p>
    <w:p w:rsidR="00F77DD5" w:rsidRDefault="00F77DD5">
      <w:pPr>
        <w:ind w:firstLine="567"/>
        <w:jc w:val="center"/>
        <w:rPr>
          <w:rFonts w:ascii="Times New Roman" w:hAnsi="Times New Roman" w:cs="Times New Roman"/>
          <w:szCs w:val="20"/>
        </w:rPr>
      </w:pPr>
    </w:p>
    <w:p w:rsidR="00F77DD5" w:rsidRDefault="00F77DD5">
      <w:pPr>
        <w:ind w:firstLine="567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10. ЮРИДИЧЕСКИЕ АДРЕСА И РЕКВИЗИТЫ СТОРОН</w:t>
      </w:r>
    </w:p>
    <w:p w:rsidR="00F77DD5" w:rsidRDefault="00F77DD5">
      <w:pPr>
        <w:ind w:firstLine="567"/>
        <w:jc w:val="center"/>
        <w:rPr>
          <w:rFonts w:ascii="Times New Roman" w:hAnsi="Times New Roman" w:cs="Times New Roman"/>
          <w:szCs w:val="20"/>
        </w:rPr>
      </w:pPr>
    </w:p>
    <w:tbl>
      <w:tblPr>
        <w:tblW w:w="0" w:type="auto"/>
        <w:tblLayout w:type="fixed"/>
        <w:tblLook w:val="0000"/>
      </w:tblPr>
      <w:tblGrid>
        <w:gridCol w:w="4896"/>
        <w:gridCol w:w="5001"/>
      </w:tblGrid>
      <w:tr w:rsidR="00F77DD5">
        <w:tc>
          <w:tcPr>
            <w:tcW w:w="4896" w:type="dxa"/>
            <w:shd w:val="clear" w:color="auto" w:fill="auto"/>
          </w:tcPr>
          <w:p w:rsidR="00F77DD5" w:rsidRDefault="00F77DD5">
            <w:pPr>
              <w:pStyle w:val="1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ПРОДАВЕЦ  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ООО «ИНТЭК»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Тел.: (845-2) 62-70-70</w:t>
            </w:r>
          </w:p>
          <w:p w:rsidR="00F77DD5" w:rsidRDefault="00F77DD5">
            <w:pPr>
              <w:pStyle w:val="a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Адрес:, </w:t>
            </w:r>
            <w:proofErr w:type="gramStart"/>
            <w:r>
              <w:rPr>
                <w:szCs w:val="20"/>
              </w:rPr>
              <w:t>г</w:t>
            </w:r>
            <w:proofErr w:type="gramEnd"/>
            <w:r>
              <w:rPr>
                <w:szCs w:val="20"/>
              </w:rPr>
              <w:t>. Саратов,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Пр. Строителей, 35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ОКПО: 3238936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ОКОНХ: 71100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ИНН: 6455006938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КПП: 645301001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01" w:type="dxa"/>
            <w:shd w:val="clear" w:color="auto" w:fill="auto"/>
          </w:tcPr>
          <w:p w:rsidR="00F77DD5" w:rsidRDefault="00F77DD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ПОКУПАТЕЛЬ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.:.______________________________</w:t>
            </w:r>
            <w:proofErr w:type="gramEnd"/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Адрес:______________________________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ОКПО: ____________________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ОКОНХ: ___________________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№____________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Серия_________выдано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_______________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Свидетельство о пост. на учет в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рг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 _________________ серия_________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выдано____________________________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ИНН:_______________________</w:t>
            </w:r>
          </w:p>
        </w:tc>
      </w:tr>
      <w:tr w:rsidR="00F77DD5">
        <w:tc>
          <w:tcPr>
            <w:tcW w:w="4896" w:type="dxa"/>
            <w:shd w:val="clear" w:color="auto" w:fill="auto"/>
          </w:tcPr>
          <w:p w:rsidR="00F77DD5" w:rsidRDefault="00F77DD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Банковские реквизиты: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ООО «ИНТЭК» 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Отделение №8622 Сбербанка России, г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аратов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\счет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: 40702810956110111747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\счет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: 30101810500000000649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БИК: 046311649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 ПРОДАВЦА_______________   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</w:t>
            </w:r>
          </w:p>
          <w:p w:rsidR="00F77DD5" w:rsidRDefault="00B928A4" w:rsidP="00B928A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/ </w:t>
            </w:r>
            <w:r w:rsidR="00F77DD5">
              <w:rPr>
                <w:rFonts w:ascii="Times New Roman" w:hAnsi="Times New Roman" w:cs="Times New Roman"/>
                <w:szCs w:val="20"/>
              </w:rPr>
              <w:t>Демин А.В../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М.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</w:p>
        </w:tc>
        <w:tc>
          <w:tcPr>
            <w:tcW w:w="5001" w:type="dxa"/>
            <w:shd w:val="clear" w:color="auto" w:fill="auto"/>
          </w:tcPr>
          <w:p w:rsidR="00F77DD5" w:rsidRDefault="00F77DD5">
            <w:pPr>
              <w:ind w:left="4815" w:hanging="4815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Банковские реквизиты:</w:t>
            </w:r>
          </w:p>
          <w:p w:rsidR="00F77DD5" w:rsidRDefault="00F77DD5">
            <w:pPr>
              <w:tabs>
                <w:tab w:val="left" w:pos="8931"/>
              </w:tabs>
              <w:ind w:left="4815" w:hanging="4815"/>
              <w:rPr>
                <w:rFonts w:ascii="Times New Roman" w:hAnsi="Times New Roman" w:cs="Times New Roman"/>
                <w:szCs w:val="20"/>
              </w:rPr>
            </w:pPr>
          </w:p>
          <w:p w:rsidR="00F77DD5" w:rsidRDefault="00F77DD5">
            <w:pPr>
              <w:ind w:left="4815" w:hanging="481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</w:t>
            </w:r>
          </w:p>
          <w:p w:rsidR="00F77DD5" w:rsidRDefault="00F77DD5">
            <w:pPr>
              <w:ind w:left="4815" w:hanging="481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</w:t>
            </w:r>
          </w:p>
          <w:p w:rsidR="00F77DD5" w:rsidRDefault="00F77DD5">
            <w:pPr>
              <w:ind w:left="4815" w:hanging="4815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\счет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:_____________________________</w:t>
            </w:r>
          </w:p>
          <w:p w:rsidR="00F77DD5" w:rsidRDefault="00F77DD5">
            <w:pPr>
              <w:ind w:left="4815" w:hanging="481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Банк: _____________________________</w:t>
            </w:r>
          </w:p>
          <w:p w:rsidR="00F77DD5" w:rsidRDefault="00F77DD5">
            <w:pPr>
              <w:ind w:left="4815" w:hanging="4815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\счет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: ____________________________</w:t>
            </w:r>
          </w:p>
          <w:p w:rsidR="00F77DD5" w:rsidRDefault="00F77DD5">
            <w:pPr>
              <w:ind w:left="4815" w:hanging="481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БИК:________________________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 ПОКУПАТЕЛЯ__________________/______________/</w:t>
            </w: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</w:p>
          <w:p w:rsidR="00F77DD5" w:rsidRDefault="00F77DD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М.П.</w:t>
            </w:r>
          </w:p>
        </w:tc>
      </w:tr>
    </w:tbl>
    <w:p w:rsidR="00F77DD5" w:rsidRDefault="00F77DD5"/>
    <w:sectPr w:rsidR="00F77DD5" w:rsidSect="00B928A4">
      <w:pgSz w:w="11906" w:h="16838"/>
      <w:pgMar w:top="567" w:right="425" w:bottom="567" w:left="1276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font13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font13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8A4"/>
    <w:rsid w:val="00973321"/>
    <w:rsid w:val="00B928A4"/>
    <w:rsid w:val="00D8697E"/>
    <w:rsid w:val="00DD3B6F"/>
    <w:rsid w:val="00F7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tabs>
        <w:tab w:val="left" w:pos="0"/>
      </w:tabs>
      <w:spacing w:line="10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</w:rPr>
  </w:style>
  <w:style w:type="character" w:customStyle="1" w:styleId="a5">
    <w:name w:val="Название Знак"/>
    <w:basedOn w:val="DefaultParagraphFont"/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 с отступом Знак"/>
    <w:basedOn w:val="DefaultParagraphFont"/>
  </w:style>
  <w:style w:type="character" w:customStyle="1" w:styleId="10">
    <w:name w:val="Основной текст с отступом Знак1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Подзаголовок Знак"/>
    <w:basedOn w:val="DefaultParagraphFont"/>
    <w:rPr>
      <w:rFonts w:ascii="Cambria" w:hAnsi="Cambria" w:cs="font134"/>
      <w:i/>
      <w:iCs/>
      <w:color w:val="4F81BD"/>
      <w:spacing w:val="15"/>
      <w:sz w:val="24"/>
      <w:szCs w:val="24"/>
    </w:rPr>
  </w:style>
  <w:style w:type="character" w:customStyle="1" w:styleId="11">
    <w:name w:val="Заголовок 1 Знак"/>
    <w:basedOn w:val="DefaultParagraphFont"/>
    <w:rPr>
      <w:rFonts w:ascii="Times New Roman" w:eastAsia="Times New Roman" w:hAnsi="Times New Roman" w:cs="Times New Roman"/>
      <w:b/>
      <w:bCs/>
    </w:rPr>
  </w:style>
  <w:style w:type="character" w:customStyle="1" w:styleId="ListLabel1">
    <w:name w:val="ListLabel 1"/>
    <w:rPr>
      <w:rFonts w:cs="font134"/>
    </w:rPr>
  </w:style>
  <w:style w:type="paragraph" w:customStyle="1" w:styleId="a8">
    <w:name w:val="Заголовок"/>
    <w:basedOn w:val="a"/>
    <w:next w:val="a0"/>
    <w:pPr>
      <w:keepNext/>
      <w:spacing w:before="240" w:line="100" w:lineRule="atLeast"/>
      <w:ind w:right="-5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0">
    <w:name w:val="Body Text"/>
    <w:basedOn w:val="a"/>
    <w:pPr>
      <w:spacing w:line="100" w:lineRule="atLeast"/>
    </w:pPr>
    <w:rPr>
      <w:rFonts w:ascii="Times New Roman" w:eastAsia="Times New Roman" w:hAnsi="Times New Roman" w:cs="Times New Roman"/>
    </w:rPr>
  </w:style>
  <w:style w:type="paragraph" w:styleId="a9">
    <w:name w:val="List"/>
    <w:basedOn w:val="a0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a">
    <w:name w:val="Body Text Indent"/>
    <w:basedOn w:val="a"/>
    <w:pPr>
      <w:spacing w:line="100" w:lineRule="atLeast"/>
      <w:ind w:left="283" w:firstLine="567"/>
    </w:pPr>
    <w:rPr>
      <w:rFonts w:ascii="Times New Roman" w:eastAsia="Times New Roman" w:hAnsi="Times New Roman" w:cs="Times New Roman"/>
      <w:szCs w:val="20"/>
    </w:rPr>
  </w:style>
  <w:style w:type="paragraph" w:styleId="ab">
    <w:name w:val="Subtitle"/>
    <w:basedOn w:val="a"/>
    <w:next w:val="a0"/>
    <w:qFormat/>
    <w:pPr>
      <w:jc w:val="center"/>
    </w:pPr>
    <w:rPr>
      <w:rFonts w:ascii="Cambria" w:hAnsi="Cambria" w:cs="font134"/>
      <w:i/>
      <w:iCs/>
      <w:color w:val="4F81BD"/>
      <w:spacing w:val="15"/>
      <w:sz w:val="24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Intek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strelnikov</dc:creator>
  <cp:keywords/>
  <cp:lastModifiedBy>strelnikov</cp:lastModifiedBy>
  <cp:revision>2</cp:revision>
  <cp:lastPrinted>2014-06-10T05:03:00Z</cp:lastPrinted>
  <dcterms:created xsi:type="dcterms:W3CDTF">2014-06-10T06:55:00Z</dcterms:created>
  <dcterms:modified xsi:type="dcterms:W3CDTF">2014-06-10T06:55:00Z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Интэк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